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44" w:rsidRDefault="00097106" w:rsidP="00097106">
      <w:pPr>
        <w:pStyle w:val="Kop1"/>
      </w:pPr>
      <w:r>
        <w:t>Enkele nodige voorzieningen</w:t>
      </w:r>
    </w:p>
    <w:p w:rsidR="00EC37C0" w:rsidRDefault="00EC37C0" w:rsidP="00DA4444">
      <w:r>
        <w:t>Een</w:t>
      </w:r>
      <w:r w:rsidR="00554CF0">
        <w:t xml:space="preserve"> vlakke</w:t>
      </w:r>
      <w:r>
        <w:t>, verharde parkeerplaats van min. 3m</w:t>
      </w:r>
      <w:r w:rsidR="00DA4444">
        <w:t xml:space="preserve"> breed, 7m lang en 3m hoog, met voldoende ruimte om te manoeuvreren.</w:t>
      </w:r>
    </w:p>
    <w:p w:rsidR="00EC37C0" w:rsidRDefault="00DA4444" w:rsidP="00DA4444">
      <w:r>
        <w:t xml:space="preserve">2 stopcontacten van 220v !op een </w:t>
      </w:r>
      <w:r w:rsidR="00554CF0">
        <w:t xml:space="preserve">apart </w:t>
      </w:r>
      <w:r>
        <w:t xml:space="preserve">circuit! (er wordt door ons zelf voor verlengkabels tot </w:t>
      </w:r>
      <w:r w:rsidR="00EC37C0">
        <w:t>20</w:t>
      </w:r>
      <w:r w:rsidR="00554CF0">
        <w:t>m voorzien</w:t>
      </w:r>
      <w:r>
        <w:t>).</w:t>
      </w:r>
    </w:p>
    <w:p w:rsidR="00DA4444" w:rsidRDefault="00EC37C0" w:rsidP="00DA4444">
      <w:r>
        <w:t xml:space="preserve">De </w:t>
      </w:r>
      <w:r w:rsidR="00554CF0">
        <w:t xml:space="preserve">beschikbaarheid aan </w:t>
      </w:r>
      <w:r>
        <w:t>drinkbaar water</w:t>
      </w:r>
    </w:p>
    <w:p w:rsidR="00DA4444" w:rsidRDefault="00554CF0" w:rsidP="00554CF0">
      <w:pPr>
        <w:pStyle w:val="Kop1"/>
      </w:pPr>
      <w:r>
        <w:t>Voorwaarden</w:t>
      </w:r>
    </w:p>
    <w:p w:rsidR="00DA4444" w:rsidRDefault="00EC37C0" w:rsidP="00DA4444">
      <w:r>
        <w:t>Bij opdrachten aan uurtarief worden er geen  vervoerskosten aangerekend</w:t>
      </w:r>
      <w:r w:rsidR="00097106">
        <w:t xml:space="preserve">, </w:t>
      </w:r>
      <w:r>
        <w:t>(0.</w:t>
      </w:r>
      <w:r w:rsidR="00ED63D1">
        <w:t>9</w:t>
      </w:r>
      <w:r>
        <w:t xml:space="preserve">€ per </w:t>
      </w:r>
      <w:proofErr w:type="spellStart"/>
      <w:r>
        <w:t>km,h&amp;t</w:t>
      </w:r>
      <w:proofErr w:type="spellEnd"/>
      <w:r>
        <w:t>)</w:t>
      </w:r>
      <w:r w:rsidR="00097106">
        <w:t xml:space="preserve">, </w:t>
      </w:r>
      <w:r>
        <w:t>daar geldt het uurloon.</w:t>
      </w:r>
    </w:p>
    <w:p w:rsidR="00DA4444" w:rsidRDefault="00EC37C0" w:rsidP="00DA4444">
      <w:r>
        <w:t xml:space="preserve">Wij zijn ongeveer </w:t>
      </w:r>
      <w:r w:rsidR="00C52DBB">
        <w:t xml:space="preserve"> </w:t>
      </w:r>
      <w:r>
        <w:t>1u voor aanvang aanwezig om alles</w:t>
      </w:r>
      <w:r w:rsidR="00C52DBB">
        <w:t xml:space="preserve"> klaar te zetten en</w:t>
      </w:r>
      <w:r>
        <w:t xml:space="preserve"> in goede banen te leiden en blijven anderhalf uur </w:t>
      </w:r>
      <w:r w:rsidR="00ED63D1">
        <w:t xml:space="preserve">(bij foodtruck à volonté) </w:t>
      </w:r>
      <w:r>
        <w:t>om jullie te voorzien van alle lekkers</w:t>
      </w:r>
      <w:r w:rsidR="00C52DBB">
        <w:t>. Langer is mogelijk maar enkel na voor</w:t>
      </w:r>
      <w:r w:rsidR="00E4062D">
        <w:t>afgaande afspraken</w:t>
      </w:r>
    </w:p>
    <w:p w:rsidR="00B8324F" w:rsidRDefault="00E4062D" w:rsidP="00DA4444">
      <w:r>
        <w:t>Wij vragen</w:t>
      </w:r>
      <w:r w:rsidR="00554CF0">
        <w:t xml:space="preserve"> </w:t>
      </w:r>
      <w:r w:rsidR="00ED63D1">
        <w:t>een</w:t>
      </w:r>
      <w:r w:rsidR="00DA4444">
        <w:t xml:space="preserve"> voorschot via overschrijving</w:t>
      </w:r>
      <w:r w:rsidR="00554CF0">
        <w:t xml:space="preserve"> van 250€</w:t>
      </w:r>
      <w:r w:rsidR="00ED63D1">
        <w:t xml:space="preserve"> (</w:t>
      </w:r>
      <w:proofErr w:type="spellStart"/>
      <w:r w:rsidR="00ED63D1">
        <w:t>excl</w:t>
      </w:r>
      <w:proofErr w:type="spellEnd"/>
      <w:r w:rsidR="00ED63D1">
        <w:t xml:space="preserve"> BTW)</w:t>
      </w:r>
      <w:r w:rsidR="00DA4444">
        <w:t>. Pas na ontvangst van deze overschrijving is d</w:t>
      </w:r>
      <w:r w:rsidR="00D45C2D">
        <w:t xml:space="preserve">e reservatie definitief. Bij </w:t>
      </w:r>
      <w:proofErr w:type="spellStart"/>
      <w:r w:rsidR="00D45C2D">
        <w:t>ann</w:t>
      </w:r>
      <w:r w:rsidR="00DA4444">
        <w:t>ulatie</w:t>
      </w:r>
      <w:proofErr w:type="spellEnd"/>
      <w:r w:rsidR="00DA4444">
        <w:t xml:space="preserve"> wordt dit bedrag niet teruggestort. </w:t>
      </w:r>
      <w:r w:rsidR="00ED63D1">
        <w:t xml:space="preserve">Een aantal weken voor de vastgelegde datum nemen wij contact met u op voor het definitieve aantal personen. Op basis hiervan wordt de restfactuur opgemaakt. Deze dient tegen de vervaldag (en voor de vastgelegde datum) vereffend te worden. </w:t>
      </w:r>
      <w:r w:rsidR="00ED63D1">
        <w:t>Reductie kan enkel mits overeenkomst</w:t>
      </w:r>
      <w:r w:rsidR="00ED63D1">
        <w:t>.</w:t>
      </w:r>
    </w:p>
    <w:p w:rsidR="00554CF0" w:rsidRDefault="00554CF0" w:rsidP="00554CF0">
      <w:r>
        <w:t>Vanaf de vervaldatum van de factuur zal een vergoedende intrest van 12% op jaarbasis verschuldigd zijn en dit tot de volledige betaling cf. artikel 1254 B.W. Daarenboven zal automatisch en zonder voorafgaandelijke ingebrekestelling, een forfaitaire vergoeding van 15% op de niet betaalde bedragen verschuldigd zijn, met een minimum van 50 euro, dit boven alle intresten en welk danige kosten, inningskosten en gerechtskosten. Ondanks alle overeenkomsten en zelfs in geval van betalingstermijnen zal het openstaande saldo onmiddellijk opeisbaar worden:</w:t>
      </w:r>
    </w:p>
    <w:p w:rsidR="00554CF0" w:rsidRDefault="00554CF0" w:rsidP="00554CF0">
      <w:r>
        <w:t>- in geval van inbeslagneming van zelfs een gedeelte van zijn bezit en gerechtelijke vervolging;</w:t>
      </w:r>
    </w:p>
    <w:p w:rsidR="00E4062D" w:rsidRDefault="00554CF0" w:rsidP="00554CF0">
      <w:bookmarkStart w:id="0" w:name="_GoBack"/>
      <w:bookmarkEnd w:id="0"/>
      <w:r>
        <w:t>- in geval van overlijden van de klant, de vereffening of de ontbinding van zijn onderneming.</w:t>
      </w:r>
    </w:p>
    <w:p w:rsidR="00E4062D" w:rsidRDefault="00E4062D" w:rsidP="00DA4444">
      <w:r>
        <w:t>De opdrachtgever staat garant voor alle vergunningen. Alle kosten en boetes zijn dan ook ten zijne laste</w:t>
      </w:r>
    </w:p>
    <w:p w:rsidR="00E4062D" w:rsidRDefault="00554CF0" w:rsidP="00DA4444">
      <w:r w:rsidRPr="00554CF0">
        <w:t>Elk geschil tussen de klant e</w:t>
      </w:r>
      <w:r>
        <w:t>n The Mobile Kitchen ’Homecooking by L&amp;M’</w:t>
      </w:r>
      <w:r w:rsidRPr="00554CF0">
        <w:t xml:space="preserve"> zal vallen onder de bevoegdheid van het Vredegerecht te Roeselare, de Rechtbank van Eerste Aanleg West-Vlaanderen, afd. Kortrijk en de Ondernemin</w:t>
      </w:r>
      <w:r w:rsidR="00D45C2D">
        <w:t>gsrechtbank Gent, afd. Kortrijk.</w:t>
      </w:r>
    </w:p>
    <w:p w:rsidR="00D45C2D" w:rsidRDefault="00D45C2D" w:rsidP="00D45C2D"/>
    <w:p w:rsidR="00D45C2D" w:rsidRDefault="00D45C2D" w:rsidP="00D45C2D"/>
    <w:p w:rsidR="00D45C2D" w:rsidRDefault="00D45C2D" w:rsidP="00D45C2D">
      <w:r>
        <w:t xml:space="preserve">Via onderstaande linken willen we jullie informeren over de geldende COVID-19 maatregelen. </w:t>
      </w:r>
      <w:r w:rsidR="0096414E">
        <w:t>The Mobile Kitchen ’Homecooking by L&amp;M’</w:t>
      </w:r>
      <w:r w:rsidR="0096414E" w:rsidRPr="00554CF0">
        <w:t xml:space="preserve"> </w:t>
      </w:r>
      <w:r>
        <w:t xml:space="preserve">verbindt zich ertoe, van onze kant, de maatregelen strikt na </w:t>
      </w:r>
      <w:r>
        <w:lastRenderedPageBreak/>
        <w:t>te leven. Wij zijn echter niet verantwoordelijk voor het niet naleven van de regels door de klant/organisator en zijn gasten. Mochten wij hierdoor boetes of beslag van omzet opgelegd krijgen, zullen we deze terug verhalen op de klant/organisator.</w:t>
      </w:r>
    </w:p>
    <w:p w:rsidR="00D45C2D" w:rsidRDefault="006E5AAE" w:rsidP="00D45C2D">
      <w:hyperlink r:id="rId5" w:history="1">
        <w:r w:rsidR="00D45C2D">
          <w:rPr>
            <w:rStyle w:val="Hyperlink"/>
          </w:rPr>
          <w:t>https://www.covideventriskmodel.be/</w:t>
        </w:r>
      </w:hyperlink>
    </w:p>
    <w:p w:rsidR="00D45C2D" w:rsidRDefault="006E5AAE" w:rsidP="00DA4444">
      <w:hyperlink r:id="rId6" w:history="1">
        <w:r w:rsidR="00D45C2D">
          <w:rPr>
            <w:rStyle w:val="Hyperlink"/>
          </w:rPr>
          <w:t>https://www.horecavlaanderen.be/corona-info</w:t>
        </w:r>
      </w:hyperlink>
    </w:p>
    <w:p w:rsidR="00C92EAD" w:rsidRDefault="00C92EAD" w:rsidP="00DA4444"/>
    <w:sectPr w:rsidR="00C92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C3"/>
    <w:rsid w:val="00097106"/>
    <w:rsid w:val="00100683"/>
    <w:rsid w:val="001A7B5A"/>
    <w:rsid w:val="00502F12"/>
    <w:rsid w:val="005529C3"/>
    <w:rsid w:val="00554CF0"/>
    <w:rsid w:val="006E5AAE"/>
    <w:rsid w:val="0096414E"/>
    <w:rsid w:val="00A34A10"/>
    <w:rsid w:val="00B8324F"/>
    <w:rsid w:val="00BB1B3D"/>
    <w:rsid w:val="00BC2E2A"/>
    <w:rsid w:val="00C52DBB"/>
    <w:rsid w:val="00C92EAD"/>
    <w:rsid w:val="00CA1E2E"/>
    <w:rsid w:val="00D45C2D"/>
    <w:rsid w:val="00DA4444"/>
    <w:rsid w:val="00DC1918"/>
    <w:rsid w:val="00E4062D"/>
    <w:rsid w:val="00EC37C0"/>
    <w:rsid w:val="00ED6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2F8C2-9F77-4268-B7E0-AD6AE41F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54C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29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9C3"/>
    <w:rPr>
      <w:rFonts w:ascii="Tahoma" w:hAnsi="Tahoma" w:cs="Tahoma"/>
      <w:sz w:val="16"/>
      <w:szCs w:val="16"/>
    </w:rPr>
  </w:style>
  <w:style w:type="character" w:styleId="Tekstvantijdelijkeaanduiding">
    <w:name w:val="Placeholder Text"/>
    <w:basedOn w:val="Standaardalinea-lettertype"/>
    <w:uiPriority w:val="99"/>
    <w:semiHidden/>
    <w:rsid w:val="005529C3"/>
    <w:rPr>
      <w:color w:val="808080"/>
    </w:rPr>
  </w:style>
  <w:style w:type="character" w:styleId="Hyperlink">
    <w:name w:val="Hyperlink"/>
    <w:basedOn w:val="Standaardalinea-lettertype"/>
    <w:uiPriority w:val="99"/>
    <w:unhideWhenUsed/>
    <w:rsid w:val="00CA1E2E"/>
    <w:rPr>
      <w:color w:val="0000FF" w:themeColor="hyperlink"/>
      <w:u w:val="single"/>
    </w:rPr>
  </w:style>
  <w:style w:type="table" w:styleId="Tabelraster">
    <w:name w:val="Table Grid"/>
    <w:basedOn w:val="Standaardtabel"/>
    <w:uiPriority w:val="59"/>
    <w:rsid w:val="00CA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0068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00683"/>
    <w:rPr>
      <w:rFonts w:eastAsiaTheme="minorEastAsia"/>
      <w:lang w:eastAsia="nl-BE"/>
    </w:rPr>
  </w:style>
  <w:style w:type="character" w:customStyle="1" w:styleId="Kop1Char">
    <w:name w:val="Kop 1 Char"/>
    <w:basedOn w:val="Standaardalinea-lettertype"/>
    <w:link w:val="Kop1"/>
    <w:uiPriority w:val="9"/>
    <w:rsid w:val="00554C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orecavlaanderen.be/corona-info" TargetMode="External"/><Relationship Id="rId5" Type="http://schemas.openxmlformats.org/officeDocument/2006/relationships/hyperlink" Target="https://www.covideventriskmode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A8E8B-99D4-48A2-87EB-3A9EA68D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 meeuws</dc:creator>
  <cp:lastModifiedBy>Microsoft-account</cp:lastModifiedBy>
  <cp:revision>4</cp:revision>
  <cp:lastPrinted>2019-10-27T17:40:00Z</cp:lastPrinted>
  <dcterms:created xsi:type="dcterms:W3CDTF">2020-07-15T17:12:00Z</dcterms:created>
  <dcterms:modified xsi:type="dcterms:W3CDTF">2023-01-17T17:15:00Z</dcterms:modified>
</cp:coreProperties>
</file>